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>Сопредседатель регионального штаба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Общероссийского народного фронта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 xml:space="preserve"> - директор института переподготовки 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>и повышения квалификации кадров агробизнеса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 xml:space="preserve"> ФГБОУ ВПО </w:t>
      </w:r>
      <w:proofErr w:type="spellStart"/>
      <w:r w:rsidRPr="0051253F">
        <w:rPr>
          <w:rFonts w:ascii="Times New Roman" w:eastAsia="Calibri" w:hAnsi="Times New Roman" w:cs="Times New Roman"/>
          <w:b/>
          <w:sz w:val="28"/>
          <w:szCs w:val="28"/>
        </w:rPr>
        <w:t>БелГСХА</w:t>
      </w:r>
      <w:proofErr w:type="spellEnd"/>
      <w:r w:rsidRPr="0051253F">
        <w:rPr>
          <w:rFonts w:ascii="Times New Roman" w:eastAsia="Calibri" w:hAnsi="Times New Roman" w:cs="Times New Roman"/>
          <w:b/>
          <w:sz w:val="28"/>
          <w:szCs w:val="28"/>
        </w:rPr>
        <w:t xml:space="preserve"> им. В.Я. Горина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>- заместитель председателя Общественного совета при департаменте финансов и Бюджетной политики Белгородской области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>В.Я. Родионов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253F">
        <w:rPr>
          <w:rFonts w:ascii="Times New Roman" w:eastAsia="Calibri" w:hAnsi="Times New Roman" w:cs="Times New Roman"/>
          <w:b/>
          <w:sz w:val="28"/>
          <w:szCs w:val="28"/>
        </w:rPr>
        <w:t>« 30</w:t>
      </w:r>
      <w:proofErr w:type="gramEnd"/>
      <w:r w:rsidRPr="0051253F">
        <w:rPr>
          <w:rFonts w:ascii="Times New Roman" w:eastAsia="Calibri" w:hAnsi="Times New Roman" w:cs="Times New Roman"/>
          <w:b/>
          <w:sz w:val="28"/>
          <w:szCs w:val="28"/>
        </w:rPr>
        <w:t xml:space="preserve"> »  мая  2017 года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>ПРОТОКОЛ № 9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>Расширенного заседания Общественного совета</w:t>
      </w:r>
    </w:p>
    <w:p w:rsidR="0051253F" w:rsidRDefault="00A64D6C" w:rsidP="00A64D6C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 xml:space="preserve">при департаменте финансов и бюджетной политики 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51253F" w:rsidP="00A64D6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2017</w:t>
      </w:r>
      <w:r w:rsidR="00A64D6C" w:rsidRPr="005125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 w:rsidRPr="0051253F"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 w:rsidR="0051253F">
        <w:rPr>
          <w:rFonts w:ascii="Times New Roman" w:hAnsi="Times New Roman" w:cs="Times New Roman"/>
          <w:sz w:val="28"/>
          <w:szCs w:val="28"/>
        </w:rPr>
        <w:t xml:space="preserve"> </w:t>
      </w:r>
      <w:r w:rsidRPr="0051253F">
        <w:rPr>
          <w:rFonts w:ascii="Times New Roman" w:hAnsi="Times New Roman" w:cs="Times New Roman"/>
          <w:sz w:val="28"/>
          <w:szCs w:val="28"/>
        </w:rPr>
        <w:t>-</w:t>
      </w:r>
      <w:r w:rsidR="0051253F">
        <w:rPr>
          <w:rFonts w:ascii="Times New Roman" w:hAnsi="Times New Roman" w:cs="Times New Roman"/>
          <w:sz w:val="28"/>
          <w:szCs w:val="28"/>
        </w:rPr>
        <w:t xml:space="preserve"> </w:t>
      </w:r>
      <w:r w:rsidRPr="0051253F">
        <w:rPr>
          <w:rFonts w:ascii="Times New Roman" w:hAnsi="Times New Roman" w:cs="Times New Roman"/>
          <w:sz w:val="28"/>
          <w:szCs w:val="28"/>
        </w:rPr>
        <w:t>начальник департамента финансов и бюджетной политики области</w:t>
      </w:r>
      <w:r w:rsidRPr="00FC5C91">
        <w:rPr>
          <w:rFonts w:ascii="Times New Roman" w:hAnsi="Times New Roman" w:cs="Times New Roman"/>
          <w:sz w:val="28"/>
          <w:szCs w:val="28"/>
        </w:rPr>
        <w:t>.</w:t>
      </w: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A64D6C" w:rsidRPr="0051253F" w:rsidTr="00A64D6C">
        <w:trPr>
          <w:trHeight w:val="838"/>
        </w:trPr>
        <w:tc>
          <w:tcPr>
            <w:tcW w:w="3668" w:type="dxa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A64D6C" w:rsidRPr="0051253F" w:rsidTr="00A64D6C">
        <w:trPr>
          <w:trHeight w:val="981"/>
        </w:trPr>
        <w:tc>
          <w:tcPr>
            <w:tcW w:w="3668" w:type="dxa"/>
            <w:vAlign w:val="center"/>
            <w:hideMark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  <w:hideMark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A64D6C" w:rsidRPr="0051253F" w:rsidTr="00A64D6C">
        <w:trPr>
          <w:trHeight w:val="1549"/>
        </w:trPr>
        <w:tc>
          <w:tcPr>
            <w:tcW w:w="3668" w:type="dxa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6221" w:type="dxa"/>
            <w:vAlign w:val="center"/>
            <w:hideMark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D6C" w:rsidRPr="0051253F" w:rsidTr="00A64D6C">
        <w:trPr>
          <w:trHeight w:val="1132"/>
        </w:trPr>
        <w:tc>
          <w:tcPr>
            <w:tcW w:w="3668" w:type="dxa"/>
            <w:vAlign w:val="center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-   директор Белгородской государственной у</w:t>
            </w:r>
            <w:r w:rsidR="0051253F">
              <w:rPr>
                <w:rFonts w:ascii="Times New Roman" w:eastAsia="Calibri" w:hAnsi="Times New Roman" w:cs="Times New Roman"/>
                <w:sz w:val="28"/>
                <w:szCs w:val="28"/>
              </w:rPr>
              <w:t>ниверсальной научной библиотеки;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D6C" w:rsidRPr="0051253F" w:rsidTr="00A64D6C">
        <w:trPr>
          <w:trHeight w:val="1123"/>
        </w:trPr>
        <w:tc>
          <w:tcPr>
            <w:tcW w:w="3668" w:type="dxa"/>
            <w:vAlign w:val="center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Исаенко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Воронов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Виктор Александрович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1253F">
              <w:rPr>
                <w:rFonts w:ascii="Times New Roman" w:hAnsi="Times New Roman" w:cs="Times New Roman"/>
                <w:sz w:val="28"/>
                <w:szCs w:val="28"/>
              </w:rPr>
              <w:t>управляющий Белгородским отделением №8592 ОАО «Сбербанк России»</w:t>
            </w:r>
            <w:r w:rsidR="00512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5C91" w:rsidRPr="0051253F" w:rsidRDefault="00FC5C91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3F">
              <w:rPr>
                <w:rFonts w:ascii="Times New Roman" w:eastAsia="Calibri" w:hAnsi="Times New Roman" w:cs="Times New Roman"/>
                <w:sz w:val="28"/>
                <w:szCs w:val="28"/>
              </w:rPr>
              <w:t>- генеральный директор ООО «Региональный консалтинговый центр»</w:t>
            </w:r>
            <w:r w:rsidR="005125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71"/>
        <w:gridCol w:w="554"/>
        <w:gridCol w:w="5955"/>
      </w:tblGrid>
      <w:tr w:rsidR="00A64D6C" w:rsidRPr="0051253F" w:rsidTr="00A64D6C">
        <w:trPr>
          <w:trHeight w:val="321"/>
        </w:trPr>
        <w:tc>
          <w:tcPr>
            <w:tcW w:w="3868" w:type="dxa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департамента: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 w:rsidP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Усова </w:t>
            </w:r>
          </w:p>
          <w:p w:rsidR="00A64D6C" w:rsidRPr="0051253F" w:rsidRDefault="00A64D6C" w:rsidP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Георгиевна</w:t>
            </w:r>
          </w:p>
          <w:p w:rsidR="00A64D6C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3F" w:rsidRPr="0051253F" w:rsidRDefault="0051253F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Шевченко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 w:rsidP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</w:t>
            </w:r>
            <w:proofErr w:type="spellEnd"/>
          </w:p>
          <w:p w:rsidR="00A64D6C" w:rsidRDefault="00A64D6C" w:rsidP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51253F" w:rsidRDefault="0051253F" w:rsidP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3F" w:rsidRDefault="0051253F" w:rsidP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Кильдышева</w:t>
            </w:r>
            <w:proofErr w:type="spellEnd"/>
          </w:p>
          <w:p w:rsidR="0051253F" w:rsidRPr="0051253F" w:rsidRDefault="0051253F" w:rsidP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554" w:type="dxa"/>
          </w:tcPr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</w:tcPr>
          <w:p w:rsidR="00A64D6C" w:rsidRPr="0051253F" w:rsidRDefault="00A64D6C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начальника департамента финансов и бюджетной политики Белгородской области;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доходов департамента;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департамента финансов и бюджетной политики – начальник бюджетного управления департамента;</w:t>
            </w:r>
          </w:p>
          <w:p w:rsidR="00A64D6C" w:rsidRPr="0051253F" w:rsidRDefault="00A64D6C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4D6C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госу</w:t>
            </w:r>
            <w:r w:rsidR="0051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долга департамента;</w:t>
            </w:r>
          </w:p>
          <w:p w:rsidR="0051253F" w:rsidRDefault="0051253F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3F" w:rsidRDefault="0051253F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3F" w:rsidRPr="0051253F" w:rsidRDefault="0051253F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учёта и отчетности исполнения бюджета департамента.</w:t>
            </w: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D6C" w:rsidRPr="0051253F" w:rsidRDefault="00A64D6C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Приглашённые: </w:t>
      </w:r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совета, представители отраслевых департаментов и управлений, СМИ, общественных организаций, граждане Белгородской области.</w:t>
      </w: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4D6C" w:rsidRPr="0051253F" w:rsidRDefault="00A64D6C" w:rsidP="00A64D6C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1253F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убличные слушания по </w:t>
      </w:r>
      <w:r w:rsidRPr="0051253F">
        <w:rPr>
          <w:rFonts w:ascii="Times New Roman" w:hAnsi="Times New Roman" w:cs="Times New Roman"/>
          <w:sz w:val="28"/>
          <w:szCs w:val="28"/>
        </w:rPr>
        <w:t>Проекту закона Белгородской области «Об исполнении областного бюджета за 2016 год»</w:t>
      </w:r>
      <w:r w:rsidRPr="005125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D6C" w:rsidRPr="0051253F" w:rsidRDefault="00A64D6C" w:rsidP="00A64D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330700">
      <w:pPr>
        <w:pStyle w:val="a4"/>
        <w:spacing w:before="120" w:after="120" w:line="276" w:lineRule="auto"/>
        <w:ind w:firstLine="851"/>
        <w:rPr>
          <w:rFonts w:eastAsia="Calibri"/>
          <w:szCs w:val="28"/>
          <w:lang w:eastAsia="en-US"/>
        </w:rPr>
      </w:pPr>
      <w:r w:rsidRPr="0051253F">
        <w:rPr>
          <w:b/>
          <w:szCs w:val="28"/>
        </w:rPr>
        <w:t>Во вступительном слове Боровик В.Ф</w:t>
      </w:r>
      <w:r w:rsidRPr="0051253F">
        <w:rPr>
          <w:szCs w:val="28"/>
        </w:rPr>
        <w:t>.</w:t>
      </w:r>
      <w:r w:rsidRPr="0051253F">
        <w:rPr>
          <w:b/>
          <w:szCs w:val="28"/>
        </w:rPr>
        <w:t xml:space="preserve"> - </w:t>
      </w:r>
      <w:r w:rsidRPr="0051253F">
        <w:rPr>
          <w:szCs w:val="28"/>
        </w:rPr>
        <w:t>заместитель Губернатора Белгородской области</w:t>
      </w:r>
      <w:r w:rsidR="0051253F">
        <w:rPr>
          <w:szCs w:val="28"/>
        </w:rPr>
        <w:t xml:space="preserve"> – начальник д</w:t>
      </w:r>
      <w:r w:rsidR="00FC5C91">
        <w:rPr>
          <w:szCs w:val="28"/>
        </w:rPr>
        <w:t>епартамента финансов и бюджетно</w:t>
      </w:r>
      <w:r w:rsidR="0051253F">
        <w:rPr>
          <w:szCs w:val="28"/>
        </w:rPr>
        <w:t>й политики области</w:t>
      </w:r>
      <w:r w:rsidR="0051253F">
        <w:rPr>
          <w:b/>
          <w:szCs w:val="28"/>
        </w:rPr>
        <w:t xml:space="preserve"> </w:t>
      </w:r>
      <w:r w:rsidR="00330700" w:rsidRPr="0051253F">
        <w:rPr>
          <w:bCs/>
          <w:szCs w:val="28"/>
        </w:rPr>
        <w:t xml:space="preserve">поприветствовал представителей </w:t>
      </w:r>
      <w:proofErr w:type="gramStart"/>
      <w:r w:rsidR="00330700" w:rsidRPr="0051253F">
        <w:rPr>
          <w:bCs/>
          <w:szCs w:val="28"/>
        </w:rPr>
        <w:t>общественности,  отраслевых</w:t>
      </w:r>
      <w:proofErr w:type="gramEnd"/>
      <w:r w:rsidR="00330700" w:rsidRPr="0051253F">
        <w:rPr>
          <w:bCs/>
          <w:szCs w:val="28"/>
        </w:rPr>
        <w:t xml:space="preserve"> департаментов и управлений области, федеральных органов государственной власти, членов экспертного совета и общественного совета при департаменте финансов и бюджетной политики области и </w:t>
      </w:r>
      <w:r w:rsidRPr="0051253F">
        <w:rPr>
          <w:szCs w:val="28"/>
        </w:rPr>
        <w:t xml:space="preserve">сообщил, </w:t>
      </w:r>
      <w:r w:rsidRPr="0051253F">
        <w:rPr>
          <w:rFonts w:eastAsia="Calibri"/>
          <w:szCs w:val="28"/>
        </w:rPr>
        <w:t xml:space="preserve">что </w:t>
      </w:r>
      <w:r w:rsidR="00330700" w:rsidRPr="0051253F">
        <w:rPr>
          <w:rFonts w:eastAsia="Calibri"/>
          <w:szCs w:val="28"/>
        </w:rPr>
        <w:t>исполнение бюджета в 2016</w:t>
      </w:r>
      <w:r w:rsidRPr="0051253F">
        <w:rPr>
          <w:rFonts w:eastAsia="Calibri"/>
          <w:szCs w:val="28"/>
        </w:rPr>
        <w:t xml:space="preserve"> год</w:t>
      </w:r>
      <w:r w:rsidR="00FC5C91">
        <w:rPr>
          <w:rFonts w:eastAsia="Calibri"/>
          <w:szCs w:val="28"/>
        </w:rPr>
        <w:t>у</w:t>
      </w:r>
      <w:r w:rsidRPr="0051253F">
        <w:rPr>
          <w:rFonts w:eastAsia="Calibri"/>
          <w:szCs w:val="28"/>
        </w:rPr>
        <w:t xml:space="preserve"> </w:t>
      </w:r>
      <w:r w:rsidR="00330700" w:rsidRPr="0051253F">
        <w:rPr>
          <w:rFonts w:eastAsia="Calibri"/>
          <w:szCs w:val="28"/>
        </w:rPr>
        <w:t>происходило</w:t>
      </w:r>
      <w:r w:rsidRPr="0051253F">
        <w:rPr>
          <w:rFonts w:eastAsia="Calibri"/>
          <w:szCs w:val="28"/>
        </w:rPr>
        <w:t xml:space="preserve"> в непростых финансово-экономических условиях. Главный финансовый документ области в 2016 году, как и федеральный бюджет, был принят на один год. В 2017 году </w:t>
      </w:r>
      <w:r w:rsidRPr="0051253F">
        <w:rPr>
          <w:rFonts w:eastAsia="Calibri"/>
          <w:szCs w:val="28"/>
          <w:shd w:val="clear" w:color="auto" w:fill="FFFFFF"/>
        </w:rPr>
        <w:t>для обеспечения стабильности и предсказуемости бюджетных проектировок</w:t>
      </w:r>
      <w:r w:rsidRPr="0051253F">
        <w:rPr>
          <w:rFonts w:eastAsia="Calibri"/>
          <w:szCs w:val="28"/>
        </w:rPr>
        <w:t xml:space="preserve"> осуществляется возврат к трехлетнему планированию, что позволит сбалансировать расходные обязательства,</w:t>
      </w:r>
      <w:r w:rsidRPr="0051253F">
        <w:rPr>
          <w:rFonts w:eastAsia="Calibri"/>
          <w:szCs w:val="28"/>
          <w:shd w:val="clear" w:color="auto" w:fill="FFFFFF"/>
        </w:rPr>
        <w:t xml:space="preserve"> </w:t>
      </w:r>
      <w:r w:rsidRPr="0051253F">
        <w:rPr>
          <w:rFonts w:eastAsia="Calibri"/>
          <w:szCs w:val="28"/>
        </w:rPr>
        <w:t>повысить ответственность и самостоятельность участников бюджетного процесса в рамках среднесрочных и программно-целевых ориентиров.</w:t>
      </w:r>
    </w:p>
    <w:p w:rsidR="00A64D6C" w:rsidRPr="0051253F" w:rsidRDefault="00A64D6C" w:rsidP="00A64D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подготовлен в соответствии с нормами Бюджетного кодекса Российской Федерации. </w:t>
      </w:r>
    </w:p>
    <w:p w:rsidR="00A64D6C" w:rsidRPr="0051253F" w:rsidRDefault="00A64D6C" w:rsidP="00A64D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6C" w:rsidRPr="0051253F" w:rsidRDefault="00A64D6C" w:rsidP="00A64D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A64D6C" w:rsidRPr="0051253F" w:rsidRDefault="00A64D6C" w:rsidP="00A64D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3F" w:rsidRPr="0051253F" w:rsidRDefault="00A64D6C" w:rsidP="00512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выступления </w:t>
      </w:r>
      <w:r w:rsidR="00330700" w:rsidRPr="0051253F">
        <w:rPr>
          <w:rFonts w:ascii="Times New Roman" w:hAnsi="Times New Roman" w:cs="Times New Roman"/>
          <w:b/>
          <w:sz w:val="28"/>
          <w:szCs w:val="28"/>
        </w:rPr>
        <w:t>Усовой А.Г</w:t>
      </w:r>
      <w:r w:rsidR="00330700" w:rsidRPr="0051253F">
        <w:rPr>
          <w:rFonts w:ascii="Times New Roman" w:hAnsi="Times New Roman" w:cs="Times New Roman"/>
          <w:sz w:val="28"/>
          <w:szCs w:val="28"/>
        </w:rPr>
        <w:t xml:space="preserve">. - заместителя начальника управления доходов бюджета департамента финансов и бюджетной политики области на тему «Особенности исполнения доходов областного бюджета за 2016 год» собравшиеся были проинформированы о том, что </w:t>
      </w:r>
      <w:r w:rsidR="00C36727">
        <w:rPr>
          <w:rFonts w:ascii="Times New Roman" w:hAnsi="Times New Roman" w:cs="Times New Roman"/>
          <w:sz w:val="28"/>
          <w:szCs w:val="28"/>
        </w:rPr>
        <w:t>д</w:t>
      </w:r>
      <w:r w:rsidR="0051253F" w:rsidRPr="0051253F">
        <w:rPr>
          <w:rFonts w:ascii="Times New Roman" w:hAnsi="Times New Roman" w:cs="Times New Roman"/>
          <w:sz w:val="28"/>
          <w:szCs w:val="28"/>
        </w:rPr>
        <w:t xml:space="preserve">оходы областного бюджета за 2016 год составили 65,1млрд. рублей при плановых назначениях 66,5млрд. рублей. Доля собственных налоговых и неналоговых доходов в общем объеме - в пределах 70 процентов. По собственным налоговым и неналоговым доходам при плане 47,1млрд. рублей фактически поступило 46 млрд. рублей. </w:t>
      </w:r>
      <w:r w:rsidR="0051253F" w:rsidRPr="0051253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плана составило 97,7 процента, темп к 2015 году </w:t>
      </w:r>
      <w:r w:rsidR="00FC5C91">
        <w:rPr>
          <w:rFonts w:ascii="Times New Roman" w:hAnsi="Times New Roman" w:cs="Times New Roman"/>
          <w:sz w:val="28"/>
          <w:szCs w:val="28"/>
        </w:rPr>
        <w:t xml:space="preserve">- </w:t>
      </w:r>
      <w:r w:rsidR="0051253F" w:rsidRPr="0051253F">
        <w:rPr>
          <w:rFonts w:ascii="Times New Roman" w:hAnsi="Times New Roman" w:cs="Times New Roman"/>
          <w:sz w:val="28"/>
          <w:szCs w:val="28"/>
        </w:rPr>
        <w:t xml:space="preserve">105,1 процента. Эти показатели обусловлены рядом объективных факторов. Положительной динамике роста доходов бюджета способствует последовательное наращивание налогового потенциала, а также комплекс реализуемых мер по обеспечению дополнительных поступлений доходов в бюджеты всех уровней. </w:t>
      </w:r>
      <w:r w:rsidR="00FC5C91">
        <w:rPr>
          <w:rFonts w:ascii="Times New Roman" w:hAnsi="Times New Roman" w:cs="Times New Roman"/>
          <w:sz w:val="28"/>
          <w:szCs w:val="28"/>
        </w:rPr>
        <w:t>С целью</w:t>
      </w:r>
      <w:r w:rsidR="0051253F" w:rsidRPr="0051253F">
        <w:rPr>
          <w:rFonts w:ascii="Times New Roman" w:hAnsi="Times New Roman" w:cs="Times New Roman"/>
          <w:sz w:val="28"/>
          <w:szCs w:val="28"/>
        </w:rPr>
        <w:t xml:space="preserve"> изыскания дополнительных источников доходов на территории области образованы межведомственные рабочие группы с участием областных органов власти и местного самоуправления, налоговых органов и других администраторов доходов. Результатом работы групп стало дополнительное поступление средств в 2016 году в консолидированный бюджет области в сумме 3,3 млрд рублей или 5 процентов собственных доходов, из них в областной бю</w:t>
      </w:r>
      <w:r w:rsidR="00FC5C91">
        <w:rPr>
          <w:rFonts w:ascii="Times New Roman" w:hAnsi="Times New Roman" w:cs="Times New Roman"/>
          <w:sz w:val="28"/>
          <w:szCs w:val="28"/>
        </w:rPr>
        <w:t>джет поступило 2,4 млрд рублей.</w:t>
      </w:r>
      <w:r w:rsidR="0051253F" w:rsidRPr="0051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6C" w:rsidRPr="0051253F" w:rsidRDefault="00A64D6C" w:rsidP="0051253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700" w:rsidRPr="0051253F" w:rsidRDefault="00A64D6C" w:rsidP="0033070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Р.Н. Шевченко </w:t>
      </w:r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заместитель начальника </w:t>
      </w:r>
      <w:proofErr w:type="gramStart"/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  финансов</w:t>
      </w:r>
      <w:proofErr w:type="gramEnd"/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бюджетной политики области - начальник бюджетного управления департамента </w:t>
      </w:r>
      <w:r w:rsidR="00330700"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</w:t>
      </w:r>
      <w:r w:rsidR="00330700" w:rsidRPr="0051253F">
        <w:rPr>
          <w:rFonts w:ascii="Times New Roman" w:hAnsi="Times New Roman" w:cs="Times New Roman"/>
          <w:sz w:val="28"/>
          <w:szCs w:val="28"/>
        </w:rPr>
        <w:t xml:space="preserve">на тему «Особенности исполнения расходов областного бюджета за 2016 год» </w:t>
      </w:r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сообщил, что </w:t>
      </w:r>
      <w:r w:rsidR="00330700" w:rsidRPr="0051253F">
        <w:rPr>
          <w:rFonts w:ascii="Times New Roman" w:hAnsi="Times New Roman" w:cs="Times New Roman"/>
          <w:sz w:val="28"/>
          <w:szCs w:val="28"/>
        </w:rPr>
        <w:t xml:space="preserve">областной бюджет на 2016 год был утверждён законом Белгородской области от 15.12.2015 № 32 «Об областном бюджете на 2016 год». В 2016 году областной бюджет сохранял свою социальную направленность и все принятые обязательства были исполнены в полном объеме. Приоритетными и первоочередными расходными обязательствами, как и в предыдущие периоды оставались обеспечение мер социальной поддержки населения и реализация «майских» указов Президента Российской Федерации по повышению зарплаты в бюджетной сфере. Все целевые ориентиры, указанные в отраслевых «дорожных картах», выполнены. Объем бюджетных обязательств в 2016 году (с учетом изменений) был утвержден в сумме 71 303,6 </w:t>
      </w:r>
      <w:r w:rsidR="00FC5C91">
        <w:rPr>
          <w:rFonts w:ascii="Times New Roman" w:hAnsi="Times New Roman" w:cs="Times New Roman"/>
          <w:sz w:val="28"/>
          <w:szCs w:val="28"/>
        </w:rPr>
        <w:t>млн. рублей. Областной бюджет</w:t>
      </w:r>
      <w:r w:rsidR="00330700" w:rsidRPr="0051253F">
        <w:rPr>
          <w:rFonts w:ascii="Times New Roman" w:hAnsi="Times New Roman" w:cs="Times New Roman"/>
          <w:sz w:val="28"/>
          <w:szCs w:val="28"/>
        </w:rPr>
        <w:t xml:space="preserve"> исполнялся на основании 15 государственных программ, которые занимают около 87% в общем объеме расходов. </w:t>
      </w:r>
      <w:r w:rsidR="00330700" w:rsidRPr="0051253F">
        <w:rPr>
          <w:rFonts w:ascii="Times New Roman" w:hAnsi="Times New Roman" w:cs="Times New Roman"/>
          <w:bCs/>
          <w:sz w:val="28"/>
          <w:szCs w:val="28"/>
        </w:rPr>
        <w:t xml:space="preserve">Общий объем </w:t>
      </w:r>
      <w:r w:rsidR="00330700" w:rsidRPr="0051253F">
        <w:rPr>
          <w:rFonts w:ascii="Times New Roman" w:hAnsi="Times New Roman" w:cs="Times New Roman"/>
          <w:sz w:val="28"/>
          <w:szCs w:val="28"/>
        </w:rPr>
        <w:t xml:space="preserve">государственных программ в 2016 году составил </w:t>
      </w:r>
      <w:r w:rsidR="00330700" w:rsidRPr="0051253F">
        <w:rPr>
          <w:rFonts w:ascii="Times New Roman" w:hAnsi="Times New Roman" w:cs="Times New Roman"/>
          <w:bCs/>
          <w:sz w:val="28"/>
          <w:szCs w:val="28"/>
        </w:rPr>
        <w:t>62 715,5 млн. рублей.</w:t>
      </w:r>
      <w:r w:rsidR="00330700" w:rsidRPr="0051253F">
        <w:rPr>
          <w:rFonts w:ascii="Times New Roman" w:hAnsi="Times New Roman" w:cs="Times New Roman"/>
          <w:sz w:val="28"/>
          <w:szCs w:val="28"/>
        </w:rPr>
        <w:t xml:space="preserve"> Размер дефицита областного бюджета, как по уточнённому плану, так и по исполнению, не превышает ограничений, установленных ст. 92.1 БК РФ - при запланированном Законом об областном бюджете дефиците в сумме 4 747 796 тыс. рублей бюджет исполнен с дефицитом в сумме 2 782 024 тыс. рублей.</w:t>
      </w:r>
    </w:p>
    <w:p w:rsidR="00A64D6C" w:rsidRPr="0051253F" w:rsidRDefault="00A64D6C" w:rsidP="00A64D6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D6C" w:rsidRPr="0051253F" w:rsidRDefault="00A64D6C" w:rsidP="00A64D6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D6C" w:rsidRPr="0051253F" w:rsidRDefault="00330700" w:rsidP="00A64D6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51253F">
        <w:rPr>
          <w:b/>
          <w:sz w:val="28"/>
          <w:szCs w:val="28"/>
        </w:rPr>
        <w:t>Шевляков</w:t>
      </w:r>
      <w:proofErr w:type="spellEnd"/>
      <w:r w:rsidRPr="0051253F">
        <w:rPr>
          <w:b/>
          <w:sz w:val="28"/>
          <w:szCs w:val="28"/>
        </w:rPr>
        <w:t xml:space="preserve"> А.А.</w:t>
      </w:r>
      <w:r w:rsidRPr="0051253F">
        <w:rPr>
          <w:sz w:val="28"/>
          <w:szCs w:val="28"/>
        </w:rPr>
        <w:t xml:space="preserve"> – начальник отдела  государственных заимствований  управления государственного долга департамента финансов и бюджетной </w:t>
      </w:r>
      <w:r w:rsidRPr="0051253F">
        <w:rPr>
          <w:sz w:val="28"/>
          <w:szCs w:val="28"/>
        </w:rPr>
        <w:lastRenderedPageBreak/>
        <w:t>политики области в докладе «Итоги исполнения по параметрам государственного долга области» рассказал</w:t>
      </w:r>
      <w:r w:rsidR="00A64D6C" w:rsidRPr="0051253F">
        <w:rPr>
          <w:sz w:val="28"/>
          <w:szCs w:val="28"/>
        </w:rPr>
        <w:t xml:space="preserve"> </w:t>
      </w:r>
      <w:r w:rsidRPr="0051253F">
        <w:rPr>
          <w:sz w:val="28"/>
          <w:szCs w:val="28"/>
        </w:rPr>
        <w:t>о том, что итоги реализации долговой политики области свидетельствуют о позитивных тенденциях снижения долговой нагрузки и улучшения структуры долга за счёт привлечения «дешёвых» бюджетных кредитов под ставку 0,1% годовых и сокращения государственного долга по гарантиям.  Госдолг области на 1 января 2017 года сложился в сумме 41,9 млрд рублей или 91,1% в доходах бюджета без учёта безвозмездных поступлений, по итогам 2015 года этот показатель составлял 96,7%. Особенностью нашей области является то, что в структуре долга треть занимают условные гарантийные обязательства, предоставленные в целях реализации инвестиционных проектов, дающих отдачу в виде новых рабочих мест, налоговых платежей, и в целом создавая мультипликативный эффект в разл</w:t>
      </w:r>
      <w:r w:rsidR="00FC5C91">
        <w:rPr>
          <w:sz w:val="28"/>
          <w:szCs w:val="28"/>
        </w:rPr>
        <w:t>ичных сферах жизнедеятельности.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700" w:rsidRPr="00330700" w:rsidRDefault="00330700" w:rsidP="00330700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3F">
        <w:rPr>
          <w:rFonts w:ascii="Times New Roman" w:hAnsi="Times New Roman" w:cs="Times New Roman"/>
          <w:b/>
          <w:sz w:val="28"/>
          <w:szCs w:val="28"/>
        </w:rPr>
        <w:t>Кильдышева</w:t>
      </w:r>
      <w:proofErr w:type="spellEnd"/>
      <w:r w:rsidRPr="0051253F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Pr="0051253F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Pr="00330700">
        <w:rPr>
          <w:rFonts w:ascii="Times New Roman" w:hAnsi="Times New Roman" w:cs="Times New Roman"/>
          <w:sz w:val="28"/>
          <w:szCs w:val="28"/>
        </w:rPr>
        <w:t xml:space="preserve"> управления учета и отчетности исполнения бюджета департамента финансов и бюджетной политики области </w:t>
      </w:r>
      <w:r w:rsidRPr="0051253F">
        <w:rPr>
          <w:rFonts w:ascii="Times New Roman" w:hAnsi="Times New Roman" w:cs="Times New Roman"/>
          <w:sz w:val="28"/>
          <w:szCs w:val="28"/>
        </w:rPr>
        <w:t>осветила</w:t>
      </w:r>
      <w:r w:rsidRPr="00330700">
        <w:rPr>
          <w:rFonts w:ascii="Times New Roman" w:hAnsi="Times New Roman" w:cs="Times New Roman"/>
          <w:sz w:val="28"/>
          <w:szCs w:val="28"/>
        </w:rPr>
        <w:t xml:space="preserve"> «Основные подходы к формированию отчета об исполнении областного бюджета и оценка статей баланса за 2016 год».</w:t>
      </w:r>
    </w:p>
    <w:p w:rsidR="00330700" w:rsidRPr="0051253F" w:rsidRDefault="00330700" w:rsidP="00A64D6C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700" w:rsidRPr="0051253F" w:rsidRDefault="00A64D6C" w:rsidP="00A64D6C">
      <w:pPr>
        <w:pStyle w:val="a4"/>
        <w:rPr>
          <w:szCs w:val="28"/>
        </w:rPr>
      </w:pPr>
      <w:r w:rsidRPr="0051253F">
        <w:rPr>
          <w:szCs w:val="28"/>
        </w:rPr>
        <w:t>Кроме того, были заслушаны мнения членов Экспертного</w:t>
      </w:r>
      <w:r w:rsidR="00330700" w:rsidRPr="0051253F">
        <w:rPr>
          <w:szCs w:val="28"/>
        </w:rPr>
        <w:t xml:space="preserve"> совета,</w:t>
      </w:r>
      <w:r w:rsidR="00FC5C91">
        <w:rPr>
          <w:szCs w:val="28"/>
        </w:rPr>
        <w:t xml:space="preserve"> которые в целом одобрили представленный проект,</w:t>
      </w:r>
      <w:bookmarkStart w:id="0" w:name="_GoBack"/>
      <w:bookmarkEnd w:id="0"/>
      <w:r w:rsidR="00330700" w:rsidRPr="0051253F">
        <w:rPr>
          <w:szCs w:val="28"/>
        </w:rPr>
        <w:t xml:space="preserve"> а так</w:t>
      </w:r>
      <w:r w:rsidRPr="0051253F">
        <w:rPr>
          <w:szCs w:val="28"/>
        </w:rPr>
        <w:t>ж</w:t>
      </w:r>
      <w:r w:rsidR="00330700" w:rsidRPr="0051253F">
        <w:rPr>
          <w:szCs w:val="28"/>
        </w:rPr>
        <w:t>е представителей общественности.</w:t>
      </w:r>
    </w:p>
    <w:p w:rsidR="00330700" w:rsidRPr="0051253F" w:rsidRDefault="00330700" w:rsidP="00A64D6C">
      <w:pPr>
        <w:pStyle w:val="a4"/>
        <w:rPr>
          <w:szCs w:val="28"/>
        </w:rPr>
      </w:pPr>
      <w:r w:rsidRPr="0051253F">
        <w:rPr>
          <w:szCs w:val="28"/>
        </w:rPr>
        <w:t>----------------------------------------------------------------------------------------------------</w:t>
      </w:r>
    </w:p>
    <w:p w:rsidR="00A64D6C" w:rsidRPr="0051253F" w:rsidRDefault="00A64D6C" w:rsidP="00330700">
      <w:pPr>
        <w:pStyle w:val="a4"/>
        <w:rPr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 w:rsidRPr="0051253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1253F">
        <w:rPr>
          <w:rFonts w:ascii="Times New Roman" w:hAnsi="Times New Roman" w:cs="Times New Roman"/>
          <w:sz w:val="28"/>
          <w:szCs w:val="28"/>
        </w:rPr>
        <w:t>:</w:t>
      </w:r>
    </w:p>
    <w:p w:rsidR="00A64D6C" w:rsidRPr="0051253F" w:rsidRDefault="00A64D6C" w:rsidP="00A64D6C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A64D6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 xml:space="preserve">Изложенную информацию принять </w:t>
      </w:r>
      <w:proofErr w:type="gramStart"/>
      <w:r w:rsidRPr="0051253F">
        <w:rPr>
          <w:rFonts w:ascii="Times New Roman" w:hAnsi="Times New Roman" w:cs="Times New Roman"/>
          <w:sz w:val="28"/>
          <w:szCs w:val="28"/>
        </w:rPr>
        <w:t>к  сведению</w:t>
      </w:r>
      <w:proofErr w:type="gramEnd"/>
      <w:r w:rsidRPr="0051253F">
        <w:rPr>
          <w:rFonts w:ascii="Times New Roman" w:hAnsi="Times New Roman" w:cs="Times New Roman"/>
          <w:sz w:val="28"/>
          <w:szCs w:val="28"/>
        </w:rPr>
        <w:t>.</w:t>
      </w: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330700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рекомендации одобрить и рекомендовать направить </w:t>
      </w:r>
      <w:r w:rsidR="00330700"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</w:t>
      </w:r>
      <w:r w:rsidRPr="0051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комитетов областной Думы, заседании областной Думы</w:t>
      </w: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A64D6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 xml:space="preserve">до 15 </w:t>
      </w:r>
      <w:r w:rsidR="00330700" w:rsidRPr="0051253F">
        <w:rPr>
          <w:rFonts w:ascii="Times New Roman" w:hAnsi="Times New Roman" w:cs="Times New Roman"/>
          <w:sz w:val="28"/>
          <w:szCs w:val="28"/>
        </w:rPr>
        <w:t>сентября 2017</w:t>
      </w:r>
      <w:r w:rsidRPr="005125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00" w:rsidRPr="0051253F" w:rsidRDefault="00330700" w:rsidP="0033070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00" w:rsidRPr="0051253F" w:rsidRDefault="00330700" w:rsidP="00A64D6C">
      <w:pPr>
        <w:pStyle w:val="a7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00" w:rsidRPr="0051253F" w:rsidRDefault="00330700" w:rsidP="00A64D6C">
      <w:pPr>
        <w:pStyle w:val="a7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A64D6C" w:rsidRPr="0051253F" w:rsidRDefault="00A64D6C" w:rsidP="00A64D6C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A64D6C" w:rsidRPr="0051253F" w:rsidRDefault="00A64D6C" w:rsidP="00330700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3F">
        <w:rPr>
          <w:rFonts w:ascii="Times New Roman" w:hAnsi="Times New Roman" w:cs="Times New Roman"/>
          <w:b/>
          <w:sz w:val="28"/>
          <w:szCs w:val="28"/>
        </w:rPr>
        <w:t>Белгородской области                                                               О.Н. Ковика</w:t>
      </w:r>
    </w:p>
    <w:sectPr w:rsidR="00A64D6C" w:rsidRPr="0051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C"/>
    <w:rsid w:val="001C0679"/>
    <w:rsid w:val="002636EE"/>
    <w:rsid w:val="00330700"/>
    <w:rsid w:val="0051253F"/>
    <w:rsid w:val="00A64D6C"/>
    <w:rsid w:val="00C36727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2912-C10C-4DDA-91E5-2D0EB147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64D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64D6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A64D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4012-B023-414A-9997-C45C6864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Ковика Ольга Николаевна</dc:creator>
  <cp:keywords/>
  <dc:description/>
  <cp:lastModifiedBy>Ковика Ольга Николаевна</cp:lastModifiedBy>
  <cp:revision>2</cp:revision>
  <cp:lastPrinted>2017-06-06T06:36:00Z</cp:lastPrinted>
  <dcterms:created xsi:type="dcterms:W3CDTF">2017-06-06T06:43:00Z</dcterms:created>
  <dcterms:modified xsi:type="dcterms:W3CDTF">2017-06-06T06:43:00Z</dcterms:modified>
</cp:coreProperties>
</file>